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7B64AD" w:rsidP="008A4BE0">
      <w:pPr>
        <w:rPr>
          <w:rFonts w:ascii="Arial" w:hAnsi="Arial" w:cs="Arial"/>
          <w:b/>
          <w:sz w:val="28"/>
        </w:rPr>
      </w:pPr>
      <w:r>
        <w:rPr>
          <w:rFonts w:ascii="Arial" w:hAnsi="Arial" w:cs="Arial"/>
          <w:b/>
          <w:sz w:val="28"/>
          <w:szCs w:val="28"/>
        </w:rPr>
        <w:t>Schwerin/Neubrandenburg</w:t>
      </w:r>
      <w:r w:rsidR="008A4BE0" w:rsidRPr="00DA2BE4">
        <w:rPr>
          <w:rFonts w:ascii="Arial" w:hAnsi="Arial" w:cs="Arial"/>
          <w:b/>
          <w:sz w:val="28"/>
          <w:szCs w:val="28"/>
        </w:rPr>
        <w:t>_</w:t>
      </w:r>
      <w:r w:rsidR="004A4C98">
        <w:rPr>
          <w:rFonts w:ascii="Arial" w:hAnsi="Arial" w:cs="Arial"/>
          <w:b/>
          <w:sz w:val="28"/>
          <w:szCs w:val="28"/>
        </w:rPr>
        <w:t>0</w:t>
      </w:r>
      <w:r>
        <w:rPr>
          <w:rFonts w:ascii="Arial" w:hAnsi="Arial" w:cs="Arial"/>
          <w:b/>
          <w:sz w:val="28"/>
          <w:szCs w:val="28"/>
        </w:rPr>
        <w:t>8</w:t>
      </w:r>
      <w:r w:rsidR="004676C0" w:rsidRPr="00DA2BE4">
        <w:rPr>
          <w:rFonts w:ascii="Arial" w:hAnsi="Arial" w:cs="Arial"/>
          <w:b/>
          <w:sz w:val="28"/>
          <w:szCs w:val="28"/>
        </w:rPr>
        <w:t>.</w:t>
      </w:r>
      <w:r w:rsidR="00D054B0">
        <w:rPr>
          <w:rFonts w:ascii="Arial" w:hAnsi="Arial" w:cs="Arial"/>
          <w:b/>
          <w:sz w:val="28"/>
          <w:szCs w:val="28"/>
        </w:rPr>
        <w:t>1</w:t>
      </w:r>
      <w:r w:rsidR="004A4C98">
        <w:rPr>
          <w:rFonts w:ascii="Arial" w:hAnsi="Arial" w:cs="Arial"/>
          <w:b/>
          <w:sz w:val="28"/>
          <w:szCs w:val="28"/>
        </w:rPr>
        <w:t>1</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1D2A4F" w:rsidRDefault="007B64AD" w:rsidP="00D054B0">
      <w:pPr>
        <w:spacing w:after="0"/>
        <w:rPr>
          <w:rFonts w:ascii="Arial" w:hAnsi="Arial" w:cs="Arial"/>
          <w:b/>
          <w:bCs/>
          <w:sz w:val="28"/>
          <w:szCs w:val="28"/>
        </w:rPr>
      </w:pPr>
      <w:r w:rsidRPr="007B64AD">
        <w:rPr>
          <w:rFonts w:ascii="Arial" w:hAnsi="Arial" w:cs="Arial"/>
          <w:b/>
          <w:bCs/>
          <w:sz w:val="28"/>
          <w:szCs w:val="28"/>
        </w:rPr>
        <w:t>E-Mobilität: Offensive bei Ladesäulen</w:t>
      </w:r>
      <w:r w:rsidR="001D2A4F" w:rsidRPr="001D2A4F">
        <w:rPr>
          <w:rFonts w:ascii="Arial" w:hAnsi="Arial" w:cs="Arial"/>
          <w:b/>
          <w:bCs/>
          <w:sz w:val="28"/>
          <w:szCs w:val="28"/>
        </w:rPr>
        <w:t xml:space="preserve"> </w:t>
      </w:r>
    </w:p>
    <w:p w:rsidR="00931ED7" w:rsidRPr="004A4C98" w:rsidRDefault="007B64AD" w:rsidP="004A4C98">
      <w:pPr>
        <w:spacing w:after="0"/>
        <w:rPr>
          <w:rFonts w:ascii="Arial" w:hAnsi="Arial" w:cs="Arial"/>
          <w:bCs/>
          <w:sz w:val="24"/>
          <w:szCs w:val="28"/>
        </w:rPr>
      </w:pPr>
      <w:r w:rsidRPr="007B64AD">
        <w:rPr>
          <w:rFonts w:ascii="Arial" w:hAnsi="Arial" w:cs="Arial"/>
          <w:bCs/>
          <w:sz w:val="24"/>
          <w:szCs w:val="28"/>
        </w:rPr>
        <w:t>Unternehmen erhalten Förderung bei Investitionen in Stromtankstellen</w:t>
      </w:r>
    </w:p>
    <w:p w:rsidR="004A4C98" w:rsidRDefault="004A4C98" w:rsidP="001D2A4F">
      <w:pPr>
        <w:rPr>
          <w:rFonts w:ascii="Arial" w:hAnsi="Arial" w:cs="Arial"/>
          <w:sz w:val="21"/>
          <w:szCs w:val="21"/>
        </w:rPr>
      </w:pPr>
    </w:p>
    <w:p w:rsidR="007B64AD" w:rsidRPr="007B64AD" w:rsidRDefault="007B64AD" w:rsidP="007B64AD">
      <w:pPr>
        <w:rPr>
          <w:rFonts w:ascii="Arial" w:hAnsi="Arial" w:cs="Arial"/>
          <w:sz w:val="21"/>
          <w:szCs w:val="21"/>
        </w:rPr>
      </w:pPr>
      <w:r>
        <w:rPr>
          <w:rFonts w:ascii="Arial" w:hAnsi="Arial" w:cs="Arial"/>
          <w:sz w:val="21"/>
          <w:szCs w:val="21"/>
        </w:rPr>
        <w:t>Schwerin/</w:t>
      </w:r>
      <w:proofErr w:type="spellStart"/>
      <w:r>
        <w:rPr>
          <w:rFonts w:ascii="Arial" w:hAnsi="Arial" w:cs="Arial"/>
          <w:sz w:val="21"/>
          <w:szCs w:val="21"/>
        </w:rPr>
        <w:t>Neubrandenburg</w:t>
      </w:r>
      <w:r w:rsidR="001D2A4F">
        <w:rPr>
          <w:rFonts w:ascii="Arial" w:hAnsi="Arial" w:cs="Arial"/>
          <w:sz w:val="21"/>
          <w:szCs w:val="21"/>
        </w:rPr>
        <w:t>_</w:t>
      </w:r>
      <w:r w:rsidRPr="007B64AD">
        <w:rPr>
          <w:rFonts w:ascii="Arial" w:hAnsi="Arial" w:cs="Arial"/>
          <w:sz w:val="21"/>
          <w:szCs w:val="21"/>
        </w:rPr>
        <w:t>"Der</w:t>
      </w:r>
      <w:proofErr w:type="spellEnd"/>
      <w:r w:rsidRPr="007B64AD">
        <w:rPr>
          <w:rFonts w:ascii="Arial" w:hAnsi="Arial" w:cs="Arial"/>
          <w:sz w:val="21"/>
          <w:szCs w:val="21"/>
        </w:rPr>
        <w:t xml:space="preserve"> Aufbau eigener Ladepunkte für Elektrofahrzeuge lohnt sich prinzipiell für jedes Unternehmen - egal ob für die eigene Flotte, für die Privatfahrzeuge der Mitarbeiter oder auch externer Nutzer", ist Frank Jacobi überzeugt. Der Projektmanager Ladeinfrastruktur für E-Mobilität und Wasserstoff bei der Landesenergie- und Klimaschutzagentur Mecklenburg-Vorpommern, kurz LEKA MV, hat genaue Kenntnis über die Situation der Ladeinfrastruktur des Landes und deren künftige notwendi</w:t>
      </w:r>
      <w:bookmarkStart w:id="0" w:name="_GoBack"/>
      <w:bookmarkEnd w:id="0"/>
      <w:r w:rsidRPr="007B64AD">
        <w:rPr>
          <w:rFonts w:ascii="Arial" w:hAnsi="Arial" w:cs="Arial"/>
          <w:sz w:val="21"/>
          <w:szCs w:val="21"/>
        </w:rPr>
        <w:t xml:space="preserve">ge Entwicklung. Über das Was, Wann, Wie viel und Wo informiert Jacobi auf dem kommenden MVeffizient-Stammtisch. Der findet am Mittwoch, 13. November, von 18 bis 20 Uhr in der IHK Neubrandenburg, </w:t>
      </w:r>
      <w:proofErr w:type="spellStart"/>
      <w:r w:rsidRPr="007B64AD">
        <w:rPr>
          <w:rFonts w:ascii="Arial" w:hAnsi="Arial" w:cs="Arial"/>
          <w:sz w:val="21"/>
          <w:szCs w:val="21"/>
        </w:rPr>
        <w:t>Katharinenstraße</w:t>
      </w:r>
      <w:proofErr w:type="spellEnd"/>
      <w:r w:rsidRPr="007B64AD">
        <w:rPr>
          <w:rFonts w:ascii="Arial" w:hAnsi="Arial" w:cs="Arial"/>
          <w:sz w:val="21"/>
          <w:szCs w:val="21"/>
        </w:rPr>
        <w:t xml:space="preserve"> 48 statt. "Gerade im Hinblick auf andere Energieeffizienzmaßnahmen, die in vielen Unternehmen bereits getroffen wurden, ist dieses Thema eine sinnvolle Ergänzung", so der LEKA-Mitarbeiter. Zumal die Bundesregierung auf ihrem jüngsten Autogipfel beschlossen hat, dass in den kommenden zwei Jahren 50.000 öffentlich zugängliche Ladepunkte errichtet werden sollen.</w:t>
      </w:r>
    </w:p>
    <w:p w:rsidR="00D054B0" w:rsidRPr="007B64AD" w:rsidRDefault="007B64AD" w:rsidP="007B64AD">
      <w:pPr>
        <w:rPr>
          <w:rFonts w:ascii="Arial" w:hAnsi="Arial" w:cs="Arial"/>
          <w:sz w:val="21"/>
          <w:szCs w:val="21"/>
        </w:rPr>
      </w:pPr>
      <w:r w:rsidRPr="007B64AD">
        <w:rPr>
          <w:rFonts w:ascii="Arial" w:hAnsi="Arial" w:cs="Arial"/>
          <w:sz w:val="21"/>
          <w:szCs w:val="21"/>
        </w:rPr>
        <w:t>Aktuell gibt es im Bereich Investitionen in Energieeffizienzmaßnahmen umfangreiche Fördermittel, die bis zu 50 Prozent der Kosten decken. Darüber informiert im Anschluss Uwe Borchert, Technischer Berater Energieeffizienz und Klimaschutz von LEKA MV. "Diese Förderung ist auf Kleine und Mittlere Unternehmen ausgerichtet, wobei es verschiedene Programme vom Bund und vom Land Mecklenburg-Vorpommern gibt. Wichtig zu wissen: Diese Förderung läuft noch bis zum Jahr 2021 und betrifft Investitionen ab 20 000 Euro", verrät der Diplom-Ingenieur einige Eckdaten.</w:t>
      </w:r>
    </w:p>
    <w:p w:rsidR="001D2A4F" w:rsidRDefault="00D054B0" w:rsidP="00D054B0">
      <w:pPr>
        <w:rPr>
          <w:rFonts w:ascii="Arial" w:hAnsi="Arial" w:cs="Arial"/>
          <w:sz w:val="21"/>
          <w:szCs w:val="21"/>
        </w:rPr>
      </w:pPr>
      <w:r w:rsidRPr="00D054B0">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730CD8" w:rsidRPr="00730CD8" w:rsidRDefault="00730CD8" w:rsidP="00730CD8">
      <w:pPr>
        <w:rPr>
          <w:rFonts w:ascii="Arial" w:hAnsi="Arial" w:cs="Arial"/>
          <w:sz w:val="21"/>
          <w:szCs w:val="21"/>
        </w:rPr>
      </w:pPr>
      <w:r w:rsidRPr="00730CD8">
        <w:rPr>
          <w:rFonts w:ascii="Arial" w:hAnsi="Arial" w:cs="Arial"/>
          <w:sz w:val="21"/>
          <w:szCs w:val="21"/>
        </w:rPr>
        <w:t xml:space="preserve">Weitere Termine sind auf der Website unter </w:t>
      </w:r>
      <w:hyperlink r:id="rId7" w:history="1">
        <w:r w:rsidR="00E12FE1" w:rsidRPr="006E1AB5">
          <w:rPr>
            <w:rStyle w:val="Hyperlink"/>
            <w:rFonts w:ascii="Arial" w:hAnsi="Arial" w:cs="Arial"/>
            <w:sz w:val="21"/>
            <w:szCs w:val="21"/>
          </w:rPr>
          <w:t>www.mv-effizient.de/Termine/</w:t>
        </w:r>
      </w:hyperlink>
      <w:r w:rsidR="00E12FE1">
        <w:rPr>
          <w:rFonts w:ascii="Arial" w:hAnsi="Arial" w:cs="Arial"/>
          <w:sz w:val="21"/>
          <w:szCs w:val="21"/>
        </w:rPr>
        <w:t xml:space="preserve"> </w:t>
      </w:r>
      <w:r w:rsidRPr="00730CD8">
        <w:rPr>
          <w:rFonts w:ascii="Arial" w:hAnsi="Arial" w:cs="Arial"/>
          <w:sz w:val="21"/>
          <w:szCs w:val="21"/>
        </w:rPr>
        <w:t xml:space="preserve">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5757EC" w:rsidRDefault="00730CD8" w:rsidP="00730CD8">
      <w:pPr>
        <w:rPr>
          <w:rFonts w:ascii="Arial" w:hAnsi="Arial" w:cs="Arial"/>
          <w:sz w:val="21"/>
          <w:szCs w:val="21"/>
        </w:rPr>
      </w:pPr>
      <w:r w:rsidRPr="00730CD8">
        <w:rPr>
          <w:rFonts w:ascii="Arial" w:hAnsi="Arial" w:cs="Arial"/>
          <w:sz w:val="21"/>
          <w:szCs w:val="21"/>
        </w:rPr>
        <w:t>Auftraggeber der mit Mitteln des Europäischen Fonds für Regionale Entwicklung (EFRE) geförderten dreijährigen Kampagne ist das Energieministerium des Landes.</w:t>
      </w:r>
      <w:r w:rsidR="005757EC">
        <w:rPr>
          <w:rFonts w:ascii="Arial" w:hAnsi="Arial" w:cs="Arial"/>
          <w:sz w:val="21"/>
          <w:szCs w:val="21"/>
        </w:rPr>
        <w:t xml:space="preserve"> </w:t>
      </w:r>
    </w:p>
    <w:p w:rsidR="00513FD9" w:rsidRDefault="00231C7E" w:rsidP="002156B0">
      <w:pPr>
        <w:tabs>
          <w:tab w:val="right" w:pos="9072"/>
        </w:tabs>
        <w:rPr>
          <w:rFonts w:ascii="Arial" w:hAnsi="Arial" w:cs="Arial"/>
          <w:sz w:val="21"/>
          <w:szCs w:val="21"/>
        </w:rPr>
      </w:pPr>
      <w:r w:rsidRPr="00DA2BE4">
        <w:rPr>
          <w:rFonts w:ascii="Arial" w:hAnsi="Arial" w:cs="Arial"/>
          <w:sz w:val="21"/>
          <w:szCs w:val="21"/>
        </w:rPr>
        <w:t xml:space="preserve">Weitere Informationen unter </w:t>
      </w:r>
      <w:hyperlink r:id="rId8" w:history="1">
        <w:r w:rsidR="000C7181" w:rsidRPr="00DA2BE4">
          <w:rPr>
            <w:rStyle w:val="Hyperlink"/>
            <w:rFonts w:ascii="Arial" w:hAnsi="Arial" w:cs="Arial"/>
            <w:sz w:val="21"/>
            <w:szCs w:val="21"/>
          </w:rPr>
          <w:t>www.mv-effizient.de</w:t>
        </w:r>
      </w:hyperlink>
      <w:r w:rsidR="005E610A" w:rsidRPr="00DA2BE4">
        <w:rPr>
          <w:rStyle w:val="Hyperlink"/>
          <w:rFonts w:ascii="Arial" w:hAnsi="Arial" w:cs="Arial"/>
          <w:sz w:val="21"/>
          <w:szCs w:val="21"/>
        </w:rPr>
        <w:t>.</w:t>
      </w:r>
      <w:r w:rsidR="00455F8A" w:rsidRPr="00DA2BE4">
        <w:rPr>
          <w:rFonts w:ascii="Arial" w:hAnsi="Arial" w:cs="Arial"/>
          <w:sz w:val="21"/>
          <w:szCs w:val="21"/>
        </w:rPr>
        <w:t xml:space="preserve"> </w:t>
      </w:r>
    </w:p>
    <w:p w:rsidR="00CE56D7" w:rsidRPr="00DA2BE4" w:rsidRDefault="003427CD" w:rsidP="002156B0">
      <w:pPr>
        <w:tabs>
          <w:tab w:val="right" w:pos="9072"/>
        </w:tabs>
        <w:rPr>
          <w:rFonts w:ascii="Arial" w:hAnsi="Arial" w:cs="Arial"/>
          <w:sz w:val="21"/>
          <w:szCs w:val="21"/>
        </w:rPr>
      </w:pPr>
      <w:r>
        <w:rPr>
          <w:rFonts w:ascii="Arial" w:hAnsi="Arial" w:cs="Arial"/>
          <w:sz w:val="21"/>
          <w:szCs w:val="21"/>
        </w:rPr>
        <w:tab/>
      </w:r>
    </w:p>
    <w:p w:rsidR="004A2C82" w:rsidRDefault="007B64AD" w:rsidP="00783334">
      <w:pPr>
        <w:rPr>
          <w:rFonts w:ascii="Arial" w:hAnsi="Arial" w:cs="Arial"/>
          <w:i/>
          <w:sz w:val="21"/>
          <w:szCs w:val="21"/>
        </w:rPr>
      </w:pPr>
      <w:r w:rsidRPr="007B64AD">
        <w:rPr>
          <w:rFonts w:ascii="Arial" w:hAnsi="Arial" w:cs="Arial"/>
          <w:i/>
          <w:noProof/>
          <w:sz w:val="21"/>
          <w:szCs w:val="21"/>
          <w:lang w:eastAsia="de-DE"/>
        </w:rPr>
        <w:lastRenderedPageBreak/>
        <w:drawing>
          <wp:inline distT="0" distB="0" distL="0" distR="0">
            <wp:extent cx="4425351" cy="6640076"/>
            <wp:effectExtent l="0" t="0" r="0" b="8890"/>
            <wp:docPr id="1" name="Grafik 1" descr="C:\Users\Kerstin Kopp\Desktop\Presse\PM 08.11.2019\Leka_Ladesäule Leea_Fjacobi_0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08.11.2019\Leka_Ladesäule Leea_Fjacobi_087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4112" cy="6653222"/>
                    </a:xfrm>
                    <a:prstGeom prst="rect">
                      <a:avLst/>
                    </a:prstGeom>
                    <a:noFill/>
                    <a:ln>
                      <a:noFill/>
                    </a:ln>
                  </pic:spPr>
                </pic:pic>
              </a:graphicData>
            </a:graphic>
          </wp:inline>
        </w:drawing>
      </w:r>
    </w:p>
    <w:p w:rsidR="003B3BCB" w:rsidRPr="007B64AD" w:rsidRDefault="003B3BCB" w:rsidP="007B64AD">
      <w:pPr>
        <w:rPr>
          <w:rFonts w:ascii="Arial" w:hAnsi="Arial" w:cs="Arial"/>
          <w:i/>
          <w:sz w:val="21"/>
          <w:szCs w:val="21"/>
        </w:rPr>
      </w:pPr>
      <w:r w:rsidRPr="003524D6">
        <w:rPr>
          <w:rFonts w:ascii="Arial" w:hAnsi="Arial" w:cs="Arial"/>
          <w:i/>
          <w:iCs/>
          <w:sz w:val="21"/>
          <w:szCs w:val="21"/>
        </w:rPr>
        <w:t>BU</w:t>
      </w:r>
      <w:r w:rsidRPr="0085441B">
        <w:rPr>
          <w:rFonts w:ascii="Arial" w:hAnsi="Arial" w:cs="Arial"/>
          <w:i/>
          <w:iCs/>
          <w:sz w:val="21"/>
          <w:szCs w:val="21"/>
        </w:rPr>
        <w:t xml:space="preserve">: </w:t>
      </w:r>
      <w:r w:rsidR="007B64AD" w:rsidRPr="007B64AD">
        <w:rPr>
          <w:rFonts w:ascii="Arial" w:hAnsi="Arial" w:cs="Arial"/>
          <w:i/>
          <w:sz w:val="21"/>
          <w:szCs w:val="21"/>
        </w:rPr>
        <w:t>Frank Jacobi, Projektmanager Ladeinfrastruktur für</w:t>
      </w:r>
      <w:r w:rsidR="007B64AD">
        <w:rPr>
          <w:rFonts w:ascii="Arial" w:hAnsi="Arial" w:cs="Arial"/>
          <w:i/>
          <w:sz w:val="21"/>
          <w:szCs w:val="21"/>
        </w:rPr>
        <w:t xml:space="preserve"> </w:t>
      </w:r>
      <w:r w:rsidR="007B64AD" w:rsidRPr="007B64AD">
        <w:rPr>
          <w:rFonts w:ascii="Arial" w:hAnsi="Arial" w:cs="Arial"/>
          <w:i/>
          <w:sz w:val="21"/>
          <w:szCs w:val="21"/>
        </w:rPr>
        <w:t>E-Mobilität und</w:t>
      </w:r>
      <w:r w:rsidR="007B64AD">
        <w:rPr>
          <w:rFonts w:ascii="Arial" w:hAnsi="Arial" w:cs="Arial"/>
          <w:i/>
          <w:sz w:val="21"/>
          <w:szCs w:val="21"/>
        </w:rPr>
        <w:br/>
      </w:r>
      <w:r w:rsidR="007B64AD" w:rsidRPr="007B64AD">
        <w:rPr>
          <w:rFonts w:ascii="Arial" w:hAnsi="Arial" w:cs="Arial"/>
          <w:i/>
          <w:sz w:val="21"/>
          <w:szCs w:val="21"/>
        </w:rPr>
        <w:t>Wasserstoff, bei der LEKA MV an E-Ladesäule</w:t>
      </w:r>
      <w:r w:rsidR="007B64AD">
        <w:rPr>
          <w:rFonts w:ascii="Arial" w:hAnsi="Arial" w:cs="Arial"/>
          <w:i/>
          <w:sz w:val="21"/>
          <w:szCs w:val="21"/>
        </w:rPr>
        <w:t xml:space="preserve"> </w:t>
      </w:r>
      <w:r w:rsidR="007B64AD" w:rsidRPr="007B64AD">
        <w:rPr>
          <w:rFonts w:ascii="Arial" w:hAnsi="Arial" w:cs="Arial"/>
          <w:i/>
          <w:sz w:val="21"/>
          <w:szCs w:val="21"/>
        </w:rPr>
        <w:t>in Neustrelitz (Foto: LEKA MV)</w:t>
      </w:r>
    </w:p>
    <w:p w:rsidR="00652459" w:rsidRDefault="00652459" w:rsidP="00985D9B">
      <w:pPr>
        <w:rPr>
          <w:rFonts w:ascii="Arial" w:hAnsi="Arial" w:cs="Arial"/>
          <w:i/>
          <w:sz w:val="21"/>
          <w:szCs w:val="21"/>
        </w:rPr>
      </w:pPr>
    </w:p>
    <w:p w:rsidR="00DA2BE4" w:rsidRPr="003524D6" w:rsidRDefault="00DA2BE4" w:rsidP="003B3BCB">
      <w:pPr>
        <w:rPr>
          <w:rFonts w:ascii="Arial" w:hAnsi="Arial" w:cs="Arial"/>
          <w:b/>
          <w:i/>
          <w:sz w:val="21"/>
          <w:szCs w:val="21"/>
        </w:rPr>
      </w:pPr>
      <w:r w:rsidRPr="003524D6">
        <w:rPr>
          <w:rFonts w:ascii="Arial" w:hAnsi="Arial" w:cs="Arial"/>
          <w:b/>
          <w:i/>
          <w:sz w:val="21"/>
          <w:szCs w:val="21"/>
        </w:rPr>
        <w:br w:type="page"/>
      </w:r>
    </w:p>
    <w:p w:rsidR="00783334" w:rsidRPr="00DA2BE4" w:rsidRDefault="00783334" w:rsidP="00783334">
      <w:pPr>
        <w:rPr>
          <w:rFonts w:ascii="Arial" w:hAnsi="Arial" w:cs="Arial"/>
          <w:b/>
          <w:sz w:val="28"/>
        </w:rPr>
      </w:pPr>
      <w:r w:rsidRPr="00DA2BE4">
        <w:rPr>
          <w:rFonts w:ascii="Arial" w:hAnsi="Arial" w:cs="Arial"/>
          <w:b/>
          <w:sz w:val="28"/>
        </w:rPr>
        <w:lastRenderedPageBreak/>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0"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3E4CF5" w:rsidRPr="00DA2BE4" w:rsidRDefault="00455F8A" w:rsidP="00455F8A">
      <w:pPr>
        <w:spacing w:after="0"/>
        <w:rPr>
          <w:rFonts w:ascii="Arial" w:hAnsi="Arial" w:cs="Arial"/>
          <w:sz w:val="21"/>
          <w:szCs w:val="21"/>
        </w:rPr>
      </w:pPr>
      <w:r w:rsidRPr="00DA2BE4">
        <w:rPr>
          <w:rFonts w:ascii="Arial" w:hAnsi="Arial" w:cs="Arial"/>
          <w:sz w:val="21"/>
          <w:szCs w:val="21"/>
        </w:rPr>
        <w:t>Tel: 0173 - 3525782</w:t>
      </w:r>
    </w:p>
    <w:p w:rsidR="004D2B60" w:rsidRPr="00DA2BE4" w:rsidRDefault="004D2B60" w:rsidP="00D33291">
      <w:pPr>
        <w:rPr>
          <w:rFonts w:ascii="Arial" w:hAnsi="Arial" w:cs="Arial"/>
        </w:rPr>
      </w:pPr>
    </w:p>
    <w:sectPr w:rsidR="004D2B60" w:rsidRPr="00DA2BE4" w:rsidSect="003427CD">
      <w:headerReference w:type="default" r:id="rId13"/>
      <w:footerReference w:type="default" r:id="rId14"/>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FAA" w:rsidRDefault="00457FAA" w:rsidP="00DC54F9">
      <w:pPr>
        <w:spacing w:after="0" w:line="240" w:lineRule="auto"/>
      </w:pPr>
      <w:r>
        <w:separator/>
      </w:r>
    </w:p>
  </w:endnote>
  <w:endnote w:type="continuationSeparator" w:id="0">
    <w:p w:rsidR="00457FAA" w:rsidRDefault="00457FAA"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8D0CC1">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8D0CC1">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FAA" w:rsidRDefault="00457FAA" w:rsidP="00DC54F9">
      <w:pPr>
        <w:spacing w:after="0" w:line="240" w:lineRule="auto"/>
      </w:pPr>
      <w:r>
        <w:separator/>
      </w:r>
    </w:p>
  </w:footnote>
  <w:footnote w:type="continuationSeparator" w:id="0">
    <w:p w:rsidR="00457FAA" w:rsidRDefault="00457FAA"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63441</wp:posOffset>
          </wp:positionV>
          <wp:extent cx="1816646" cy="819258"/>
          <wp:effectExtent l="0" t="0" r="0" b="0"/>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646" cy="81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B212A"/>
    <w:rsid w:val="001B3580"/>
    <w:rsid w:val="001B559F"/>
    <w:rsid w:val="001C0347"/>
    <w:rsid w:val="001D2A4F"/>
    <w:rsid w:val="001D4622"/>
    <w:rsid w:val="001D75F2"/>
    <w:rsid w:val="001E403A"/>
    <w:rsid w:val="001E4E6D"/>
    <w:rsid w:val="001E5266"/>
    <w:rsid w:val="001E6CD3"/>
    <w:rsid w:val="001F01E4"/>
    <w:rsid w:val="001F57B5"/>
    <w:rsid w:val="002021E1"/>
    <w:rsid w:val="00203284"/>
    <w:rsid w:val="00211AA9"/>
    <w:rsid w:val="00213CDB"/>
    <w:rsid w:val="002156B0"/>
    <w:rsid w:val="0021641B"/>
    <w:rsid w:val="00221CD9"/>
    <w:rsid w:val="00231113"/>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DF8"/>
    <w:rsid w:val="0032070A"/>
    <w:rsid w:val="00322782"/>
    <w:rsid w:val="00336AA5"/>
    <w:rsid w:val="003427CD"/>
    <w:rsid w:val="00342C48"/>
    <w:rsid w:val="003464E3"/>
    <w:rsid w:val="003474E4"/>
    <w:rsid w:val="003524D6"/>
    <w:rsid w:val="00353F0E"/>
    <w:rsid w:val="00355B16"/>
    <w:rsid w:val="00356330"/>
    <w:rsid w:val="00370FDA"/>
    <w:rsid w:val="00371E2C"/>
    <w:rsid w:val="00376D1F"/>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7429"/>
    <w:rsid w:val="004065D6"/>
    <w:rsid w:val="00411F6B"/>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F4FDA"/>
    <w:rsid w:val="005031D9"/>
    <w:rsid w:val="00506CCF"/>
    <w:rsid w:val="00513FD9"/>
    <w:rsid w:val="005140C3"/>
    <w:rsid w:val="005149A0"/>
    <w:rsid w:val="00515240"/>
    <w:rsid w:val="00524D8A"/>
    <w:rsid w:val="00551A11"/>
    <w:rsid w:val="005543B4"/>
    <w:rsid w:val="005646E7"/>
    <w:rsid w:val="00565FCB"/>
    <w:rsid w:val="005757EC"/>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26CA2"/>
    <w:rsid w:val="00730CD8"/>
    <w:rsid w:val="00733643"/>
    <w:rsid w:val="0074231F"/>
    <w:rsid w:val="00745F37"/>
    <w:rsid w:val="00746B71"/>
    <w:rsid w:val="00766467"/>
    <w:rsid w:val="00783334"/>
    <w:rsid w:val="00790D11"/>
    <w:rsid w:val="00795326"/>
    <w:rsid w:val="007A40E8"/>
    <w:rsid w:val="007A7325"/>
    <w:rsid w:val="007B0603"/>
    <w:rsid w:val="007B43D8"/>
    <w:rsid w:val="007B64AD"/>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A4BE0"/>
    <w:rsid w:val="008A74D3"/>
    <w:rsid w:val="008B2AB5"/>
    <w:rsid w:val="008B2AFC"/>
    <w:rsid w:val="008B30E5"/>
    <w:rsid w:val="008C7E18"/>
    <w:rsid w:val="008D0CC1"/>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5D9B"/>
    <w:rsid w:val="00986C67"/>
    <w:rsid w:val="009919B6"/>
    <w:rsid w:val="0099201A"/>
    <w:rsid w:val="00993AC2"/>
    <w:rsid w:val="009A08A4"/>
    <w:rsid w:val="009A29D7"/>
    <w:rsid w:val="009B033F"/>
    <w:rsid w:val="009B05FB"/>
    <w:rsid w:val="009B164B"/>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AF4BF0"/>
    <w:rsid w:val="00B00C82"/>
    <w:rsid w:val="00B02B3B"/>
    <w:rsid w:val="00B04DA8"/>
    <w:rsid w:val="00B16CDF"/>
    <w:rsid w:val="00B16D10"/>
    <w:rsid w:val="00B172A8"/>
    <w:rsid w:val="00B27E1C"/>
    <w:rsid w:val="00B6316E"/>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45F9"/>
    <w:rsid w:val="00BF5501"/>
    <w:rsid w:val="00C0118E"/>
    <w:rsid w:val="00C02890"/>
    <w:rsid w:val="00C10ABA"/>
    <w:rsid w:val="00C14757"/>
    <w:rsid w:val="00C166F3"/>
    <w:rsid w:val="00C17323"/>
    <w:rsid w:val="00C210A9"/>
    <w:rsid w:val="00C213E0"/>
    <w:rsid w:val="00C21E99"/>
    <w:rsid w:val="00C21EDA"/>
    <w:rsid w:val="00C4454C"/>
    <w:rsid w:val="00C47225"/>
    <w:rsid w:val="00C4798F"/>
    <w:rsid w:val="00C501FC"/>
    <w:rsid w:val="00C508CC"/>
    <w:rsid w:val="00C66B13"/>
    <w:rsid w:val="00C71813"/>
    <w:rsid w:val="00C7647C"/>
    <w:rsid w:val="00C76DF3"/>
    <w:rsid w:val="00C7730F"/>
    <w:rsid w:val="00C87946"/>
    <w:rsid w:val="00C955DC"/>
    <w:rsid w:val="00CA2AD6"/>
    <w:rsid w:val="00CA792F"/>
    <w:rsid w:val="00CB1273"/>
    <w:rsid w:val="00CB2DC7"/>
    <w:rsid w:val="00CC11A3"/>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A30BD"/>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2FE1"/>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395"/>
    <w:rsid w:val="00F4061F"/>
    <w:rsid w:val="00F424E2"/>
    <w:rsid w:val="00F457E8"/>
    <w:rsid w:val="00F6220B"/>
    <w:rsid w:val="00F64AF4"/>
    <w:rsid w:val="00F664E8"/>
    <w:rsid w:val="00F70B1B"/>
    <w:rsid w:val="00F76BEB"/>
    <w:rsid w:val="00F777B7"/>
    <w:rsid w:val="00F95F6E"/>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481B5"/>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4317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120</cp:revision>
  <cp:lastPrinted>2019-11-08T11:11:00Z</cp:lastPrinted>
  <dcterms:created xsi:type="dcterms:W3CDTF">2018-11-13T10:58:00Z</dcterms:created>
  <dcterms:modified xsi:type="dcterms:W3CDTF">2019-11-08T11:11:00Z</dcterms:modified>
</cp:coreProperties>
</file>